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Course Report</w:t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Student: 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right w:color="f3f3f3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Course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3f3f3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Course Title: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Instructor: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Institution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Academic Years: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Location: 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right w:color="f3f3f3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Grades Earned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3f3f3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Grade: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Grade: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Grade: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Grade: 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Description of Course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Course Syllabus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Signature:                                                                              Date: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inline distB="114300" distT="114300" distL="114300" distR="114300">
          <wp:extent cx="5943600" cy="825500"/>
          <wp:effectExtent b="0" l="0" r="0" t="0"/>
          <wp:docPr descr="NuVu Header.png" id="1" name="image1.png"/>
          <a:graphic>
            <a:graphicData uri="http://schemas.openxmlformats.org/drawingml/2006/picture">
              <pic:pic>
                <pic:nvPicPr>
                  <pic:cNvPr descr="NuVu Heade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25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